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DD1E" w14:textId="20A373B3" w:rsidR="007D453F" w:rsidRDefault="007D453F" w:rsidP="00980A66">
      <w:pPr>
        <w:pStyle w:val="Heading2"/>
        <w:jc w:val="left"/>
      </w:pPr>
      <w:r>
        <w:t xml:space="preserve">           </w:t>
      </w:r>
      <w:r>
        <w:rPr>
          <w:noProof/>
          <w:lang w:eastAsia="en-GB"/>
        </w:rPr>
        <w:drawing>
          <wp:inline distT="0" distB="0" distL="0" distR="0" wp14:anchorId="79D8852B" wp14:editId="0279AD9F">
            <wp:extent cx="1442953" cy="1547926"/>
            <wp:effectExtent l="0" t="0" r="5080" b="0"/>
            <wp:docPr id="3" name="Picture 2" descr="final logo WGC 100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WGC 100 (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539" cy="1583955"/>
                    </a:xfrm>
                    <a:prstGeom prst="rect">
                      <a:avLst/>
                    </a:prstGeom>
                    <a:noFill/>
                    <a:ln>
                      <a:noFill/>
                    </a:ln>
                  </pic:spPr>
                </pic:pic>
              </a:graphicData>
            </a:graphic>
          </wp:inline>
        </w:drawing>
      </w:r>
      <w:r>
        <w:tab/>
        <w:t xml:space="preserve">                             </w:t>
      </w:r>
      <w:r>
        <w:rPr>
          <w:noProof/>
          <w:lang w:eastAsia="en-GB"/>
        </w:rPr>
        <w:drawing>
          <wp:inline distT="0" distB="0" distL="0" distR="0" wp14:anchorId="11066EED" wp14:editId="3EDA3C7D">
            <wp:extent cx="2152650" cy="1619250"/>
            <wp:effectExtent l="0" t="0" r="0" b="0"/>
            <wp:docPr id="4" name="4BD065B8-456E-42D3-9C00-D82587EB2C27" descr="cid:D1B0F730-DD6B-42D8-97D8-D985D4139DD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D065B8-456E-42D3-9C00-D82587EB2C27" descr="cid:D1B0F730-DD6B-42D8-97D8-D985D4139DDE@hom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14:paraId="399A6016" w14:textId="2B2C156A" w:rsidR="007D453F" w:rsidRPr="007D453F" w:rsidRDefault="007D453F" w:rsidP="007D453F">
      <w:r>
        <w:t xml:space="preserve">    </w:t>
      </w:r>
      <w:hyperlink r:id="rId10" w:history="1">
        <w:r w:rsidRPr="002F7C30">
          <w:rPr>
            <w:rStyle w:val="Hyperlink"/>
          </w:rPr>
          <w:t>http://www.wgccentenary.org/</w:t>
        </w:r>
      </w:hyperlink>
      <w:r>
        <w:t xml:space="preserve"> </w:t>
      </w:r>
      <w:r>
        <w:tab/>
      </w:r>
      <w:r>
        <w:tab/>
      </w:r>
      <w:r>
        <w:tab/>
      </w:r>
      <w:r w:rsidR="00361BAA">
        <w:t xml:space="preserve">       </w:t>
      </w:r>
      <w:r>
        <w:t xml:space="preserve">email: </w:t>
      </w:r>
      <w:hyperlink r:id="rId11" w:history="1">
        <w:r w:rsidRPr="002F7C30">
          <w:rPr>
            <w:rStyle w:val="Hyperlink"/>
            <w:rFonts w:ascii="Helvetica" w:hAnsi="Helvetica"/>
          </w:rPr>
          <w:t>sport@wgccentenary.org</w:t>
        </w:r>
      </w:hyperlink>
      <w:r>
        <w:rPr>
          <w:rFonts w:ascii="Helvetica" w:hAnsi="Helvetica"/>
          <w:color w:val="333333"/>
        </w:rPr>
        <w:t xml:space="preserve"> </w:t>
      </w:r>
      <w:bookmarkStart w:id="0" w:name="_GoBack"/>
      <w:bookmarkEnd w:id="0"/>
    </w:p>
    <w:p w14:paraId="32F6794E" w14:textId="77777777" w:rsidR="00E84C22" w:rsidRDefault="00E84C22" w:rsidP="00E84C22">
      <w:pPr>
        <w:pStyle w:val="Heading2"/>
        <w:spacing w:after="0"/>
        <w:jc w:val="center"/>
        <w:rPr>
          <w:sz w:val="28"/>
          <w:szCs w:val="28"/>
        </w:rPr>
      </w:pPr>
    </w:p>
    <w:p w14:paraId="60302B35" w14:textId="77777777" w:rsidR="00E84C22" w:rsidRPr="00A504F8" w:rsidRDefault="00E84C22" w:rsidP="00D2626C">
      <w:pPr>
        <w:pStyle w:val="Heading2"/>
        <w:spacing w:after="120"/>
        <w:jc w:val="center"/>
        <w:rPr>
          <w:color w:val="0070C0"/>
          <w:sz w:val="28"/>
          <w:szCs w:val="28"/>
        </w:rPr>
      </w:pPr>
      <w:r w:rsidRPr="00A504F8">
        <w:rPr>
          <w:color w:val="0070C0"/>
          <w:sz w:val="28"/>
          <w:szCs w:val="28"/>
        </w:rPr>
        <w:t>welwyn Garden City centenary – Sport For All</w:t>
      </w:r>
    </w:p>
    <w:p w14:paraId="27F076C9" w14:textId="7BF48E30" w:rsidR="00E84C22" w:rsidRPr="00A504F8" w:rsidRDefault="009861E4" w:rsidP="00D2626C">
      <w:pPr>
        <w:pStyle w:val="Heading2"/>
        <w:jc w:val="center"/>
        <w:rPr>
          <w:color w:val="0070C0"/>
          <w:sz w:val="24"/>
          <w:szCs w:val="24"/>
        </w:rPr>
      </w:pPr>
      <w:r w:rsidRPr="00A504F8">
        <w:rPr>
          <w:color w:val="0070C0"/>
          <w:sz w:val="24"/>
          <w:szCs w:val="24"/>
        </w:rPr>
        <w:t>celebrating a century of sport</w:t>
      </w:r>
    </w:p>
    <w:p w14:paraId="69B32EFD" w14:textId="5DC7EB62" w:rsidR="0012027E" w:rsidRPr="00A504F8" w:rsidRDefault="0076535D" w:rsidP="007D453F">
      <w:pPr>
        <w:pStyle w:val="Heading2"/>
        <w:jc w:val="center"/>
        <w:rPr>
          <w:color w:val="0070C0"/>
          <w:sz w:val="28"/>
          <w:szCs w:val="28"/>
        </w:rPr>
      </w:pPr>
      <w:r w:rsidRPr="00A504F8">
        <w:rPr>
          <w:color w:val="0070C0"/>
          <w:sz w:val="28"/>
          <w:szCs w:val="28"/>
        </w:rPr>
        <w:t xml:space="preserve"> </w:t>
      </w:r>
      <w:r w:rsidR="008A7D55" w:rsidRPr="00A504F8">
        <w:rPr>
          <w:color w:val="0070C0"/>
          <w:sz w:val="28"/>
          <w:szCs w:val="28"/>
        </w:rPr>
        <w:t xml:space="preserve">winter </w:t>
      </w:r>
      <w:r w:rsidRPr="00A504F8">
        <w:rPr>
          <w:color w:val="0070C0"/>
          <w:sz w:val="28"/>
          <w:szCs w:val="28"/>
        </w:rPr>
        <w:t>2018</w:t>
      </w:r>
      <w:r w:rsidR="008A7D55" w:rsidRPr="00A504F8">
        <w:rPr>
          <w:color w:val="0070C0"/>
          <w:sz w:val="28"/>
          <w:szCs w:val="28"/>
        </w:rPr>
        <w:t>/2019</w:t>
      </w:r>
      <w:r w:rsidRPr="00A504F8">
        <w:rPr>
          <w:color w:val="0070C0"/>
          <w:sz w:val="28"/>
          <w:szCs w:val="28"/>
        </w:rPr>
        <w:t xml:space="preserve"> Newsletter</w:t>
      </w:r>
    </w:p>
    <w:p w14:paraId="60816738" w14:textId="77777777" w:rsidR="00A504F8" w:rsidRDefault="00A504F8" w:rsidP="00101F3D">
      <w:pPr>
        <w:pStyle w:val="ListNumber"/>
        <w:numPr>
          <w:ilvl w:val="0"/>
          <w:numId w:val="0"/>
        </w:numPr>
        <w:rPr>
          <w:b/>
        </w:rPr>
      </w:pPr>
    </w:p>
    <w:p w14:paraId="1A1E7E3F" w14:textId="53B4F755" w:rsidR="0076535D" w:rsidRDefault="008A7D55" w:rsidP="00101F3D">
      <w:pPr>
        <w:pStyle w:val="ListNumber"/>
        <w:numPr>
          <w:ilvl w:val="0"/>
          <w:numId w:val="0"/>
        </w:numPr>
        <w:rPr>
          <w:b/>
        </w:rPr>
      </w:pPr>
      <w:r>
        <w:rPr>
          <w:b/>
        </w:rPr>
        <w:t xml:space="preserve">2018 – Our Year of </w:t>
      </w:r>
      <w:r w:rsidR="00C50073">
        <w:rPr>
          <w:b/>
        </w:rPr>
        <w:t>Awareness</w:t>
      </w:r>
    </w:p>
    <w:p w14:paraId="16AD3315" w14:textId="63C68F97" w:rsidR="008A7D55" w:rsidRDefault="008A7D55" w:rsidP="008A7D55">
      <w:r>
        <w:t>It has been a busy year.  We contacted 65 Sports Clubs in the to</w:t>
      </w:r>
      <w:r w:rsidR="008F0DA1">
        <w:t xml:space="preserve">wn – it was really heartening to realise that we had so many.  A few, for one reason or another, said that </w:t>
      </w:r>
      <w:r w:rsidR="003E5E92">
        <w:t xml:space="preserve">they </w:t>
      </w:r>
      <w:r w:rsidR="008F0DA1">
        <w:t>would not be able to take part, but 4</w:t>
      </w:r>
      <w:r w:rsidR="00A57414">
        <w:t>6</w:t>
      </w:r>
      <w:r w:rsidR="008F0DA1">
        <w:t xml:space="preserve"> Clubs have signed up and we have discussed their plans with them.  We still </w:t>
      </w:r>
      <w:r w:rsidR="00636A22">
        <w:t xml:space="preserve">have </w:t>
      </w:r>
      <w:r w:rsidR="008F0DA1">
        <w:t xml:space="preserve">to arrange </w:t>
      </w:r>
      <w:r w:rsidR="00676634">
        <w:t>discussions</w:t>
      </w:r>
      <w:r w:rsidR="008F0DA1">
        <w:t xml:space="preserve"> with a few Clubs, especially </w:t>
      </w:r>
      <w:r w:rsidR="00E84C22">
        <w:t xml:space="preserve">some </w:t>
      </w:r>
      <w:r w:rsidR="00636A22">
        <w:t>F</w:t>
      </w:r>
      <w:r w:rsidR="008F0DA1">
        <w:t>ootball and Martial Arts Clubs</w:t>
      </w:r>
      <w:r w:rsidR="00111D1A">
        <w:t>,</w:t>
      </w:r>
      <w:r w:rsidR="008F0DA1">
        <w:t xml:space="preserve"> so we are hoping to involve well over 50 Clubs spanning </w:t>
      </w:r>
      <w:r w:rsidR="00521174">
        <w:t>24 sports.</w:t>
      </w:r>
    </w:p>
    <w:p w14:paraId="58B7C969" w14:textId="0B9592F9" w:rsidR="00521174" w:rsidRDefault="00521174" w:rsidP="008A7D55">
      <w:r>
        <w:t xml:space="preserve">We have also been working with GLL/Better because many events will be held at Gosling Sports Park and Stanborough Lakes and </w:t>
      </w:r>
      <w:r w:rsidR="00D83098">
        <w:t xml:space="preserve">the </w:t>
      </w:r>
      <w:r>
        <w:t xml:space="preserve">other sites that they manage and </w:t>
      </w:r>
      <w:r w:rsidR="00D83098">
        <w:t xml:space="preserve">also </w:t>
      </w:r>
      <w:r>
        <w:t>with Active Training World who organise several Running events in the town.  To complete the picture</w:t>
      </w:r>
      <w:r w:rsidR="005A3F10">
        <w:t xml:space="preserve"> </w:t>
      </w:r>
      <w:r>
        <w:t xml:space="preserve">we are working with the Secondary and Primary Schools and also the various Youth </w:t>
      </w:r>
      <w:r w:rsidR="00676634">
        <w:t>organisations</w:t>
      </w:r>
      <w:r>
        <w:t xml:space="preserve">, such as the Scouts, Guides and the Cadet groups. </w:t>
      </w:r>
    </w:p>
    <w:p w14:paraId="51140619" w14:textId="041A3466" w:rsidR="00521174" w:rsidRDefault="00521174" w:rsidP="008A7D55">
      <w:r>
        <w:t xml:space="preserve">This means that we </w:t>
      </w:r>
      <w:r w:rsidR="00405BDB">
        <w:t>hope</w:t>
      </w:r>
      <w:r>
        <w:t xml:space="preserve"> to involve well over </w:t>
      </w:r>
      <w:r w:rsidR="009010AD">
        <w:t>8</w:t>
      </w:r>
      <w:r>
        <w:t>,</w:t>
      </w:r>
      <w:r w:rsidR="00C50073">
        <w:t>0</w:t>
      </w:r>
      <w:r>
        <w:t xml:space="preserve">00 people of all ages in </w:t>
      </w:r>
      <w:r w:rsidR="00C50073">
        <w:t>sporting activities</w:t>
      </w:r>
      <w:r w:rsidR="009010AD">
        <w:t>, in one way or another,</w:t>
      </w:r>
      <w:r w:rsidR="00C50073">
        <w:t xml:space="preserve"> </w:t>
      </w:r>
      <w:r w:rsidR="00D83098">
        <w:t>dur</w:t>
      </w:r>
      <w:r w:rsidR="00C50073">
        <w:t>in</w:t>
      </w:r>
      <w:r w:rsidR="00D83098">
        <w:t>g</w:t>
      </w:r>
      <w:r w:rsidR="00C50073">
        <w:t xml:space="preserve"> 2020.</w:t>
      </w:r>
    </w:p>
    <w:p w14:paraId="4312E13D" w14:textId="5A1E53CD" w:rsidR="00A57414" w:rsidRDefault="00A57414" w:rsidP="00A57414">
      <w:pPr>
        <w:pStyle w:val="Heading3"/>
      </w:pPr>
      <w:r>
        <w:t>Gosling Sports Hall</w:t>
      </w:r>
    </w:p>
    <w:p w14:paraId="5881D39C" w14:textId="0434052C" w:rsidR="00A57414" w:rsidRDefault="00A57414" w:rsidP="00A57414">
      <w:r>
        <w:t>The announcement by GLL that they plan to close the Sports Hall on the 31</w:t>
      </w:r>
      <w:r w:rsidRPr="00A57414">
        <w:rPr>
          <w:vertAlign w:val="superscript"/>
        </w:rPr>
        <w:t>st</w:t>
      </w:r>
      <w:r>
        <w:t xml:space="preserve"> March has, naturally, caused great concern for the Clubs and others who use the Hall, most particularly Badminton, Squash and Judo.  As this New</w:t>
      </w:r>
      <w:r w:rsidR="003E5E92">
        <w:t>sletter is being written there is no agreed outcome</w:t>
      </w:r>
      <w:r w:rsidR="005A3F10">
        <w:t>,</w:t>
      </w:r>
      <w:r w:rsidR="003E5E92">
        <w:t xml:space="preserve"> but a Save Gosling Sports Hall group has been formed and they are having discussions with GLL to see what alternative arrangements can be put in place.  Clubs are also talking to GLL about their own arrangements.  The Centenary Sports Group are involved in this and we are doing our best to find a solution.</w:t>
      </w:r>
    </w:p>
    <w:p w14:paraId="6A93629D" w14:textId="7BFAE671" w:rsidR="00F734DF" w:rsidRDefault="00F734DF" w:rsidP="00F734DF">
      <w:pPr>
        <w:pStyle w:val="Heading3"/>
      </w:pPr>
      <w:r>
        <w:t>Clubs and Others Working Together</w:t>
      </w:r>
    </w:p>
    <w:p w14:paraId="3642E03A" w14:textId="0C628CBF" w:rsidR="00F734DF" w:rsidRDefault="00F734DF" w:rsidP="00F734DF">
      <w:r>
        <w:t>A really pleasing outcome of our discussion</w:t>
      </w:r>
      <w:r w:rsidR="00D83098">
        <w:t>s</w:t>
      </w:r>
      <w:r>
        <w:t xml:space="preserve"> with Clubs has been the way in which many of you have, some for the first time, decided that inter-club competitions are a good </w:t>
      </w:r>
      <w:r w:rsidR="00D83098">
        <w:t>way of celebrating the Centenary</w:t>
      </w:r>
      <w:r>
        <w:t>.  Sports such as Tennis, Bowls, Cricket and Golf are really setting a trend that we hope will continue in future years.</w:t>
      </w:r>
    </w:p>
    <w:p w14:paraId="3963D84F" w14:textId="1E2316BF" w:rsidR="00F734DF" w:rsidRPr="00F734DF" w:rsidRDefault="00F734DF" w:rsidP="00F734DF">
      <w:r>
        <w:t>There is also a real desire for Clubs to</w:t>
      </w:r>
      <w:r w:rsidR="008E40B0">
        <w:t xml:space="preserve"> forge links with School</w:t>
      </w:r>
      <w:r w:rsidR="005A3F10">
        <w:t>s</w:t>
      </w:r>
      <w:r w:rsidR="008E40B0">
        <w:t xml:space="preserve"> so that youngsters can benefit fr</w:t>
      </w:r>
      <w:r w:rsidR="00D83098">
        <w:t>o</w:t>
      </w:r>
      <w:r w:rsidR="008E40B0">
        <w:t xml:space="preserve">m all the sporting facilities available, </w:t>
      </w:r>
      <w:r w:rsidR="000D59AB">
        <w:t>including</w:t>
      </w:r>
      <w:r w:rsidR="008E40B0">
        <w:t>, where possible, coaching.  There are many issues to consider about this</w:t>
      </w:r>
      <w:r w:rsidR="00E972AD">
        <w:t>, but</w:t>
      </w:r>
      <w:r w:rsidR="008E40B0">
        <w:t xml:space="preserve"> it is </w:t>
      </w:r>
      <w:r w:rsidR="00E972AD">
        <w:t>something that the Centenary Sports Group are well positioned to</w:t>
      </w:r>
      <w:r w:rsidR="008E40B0">
        <w:t xml:space="preserve"> help</w:t>
      </w:r>
      <w:r w:rsidR="00E972AD">
        <w:t xml:space="preserve"> with.</w:t>
      </w:r>
      <w:r w:rsidR="008E40B0">
        <w:t xml:space="preserve"> </w:t>
      </w:r>
      <w:r w:rsidR="003E5E92">
        <w:t xml:space="preserve"> More on this in future Newsletters.</w:t>
      </w:r>
    </w:p>
    <w:p w14:paraId="477CD8DA" w14:textId="77777777" w:rsidR="009E4F6A" w:rsidRDefault="009E4F6A">
      <w:pPr>
        <w:spacing w:after="0"/>
        <w:jc w:val="left"/>
        <w:rPr>
          <w:b/>
        </w:rPr>
      </w:pPr>
      <w:r>
        <w:br w:type="page"/>
      </w:r>
    </w:p>
    <w:p w14:paraId="4A0910B3" w14:textId="3368687A" w:rsidR="00C50073" w:rsidRDefault="00C50073" w:rsidP="00C50073">
      <w:pPr>
        <w:pStyle w:val="Heading3"/>
      </w:pPr>
      <w:r>
        <w:lastRenderedPageBreak/>
        <w:t xml:space="preserve">So, to 2019 – </w:t>
      </w:r>
      <w:r w:rsidR="007F5728">
        <w:t>O</w:t>
      </w:r>
      <w:r>
        <w:t>ur Year of Planning</w:t>
      </w:r>
    </w:p>
    <w:p w14:paraId="43C56BE8" w14:textId="10DC6D71" w:rsidR="00C50073" w:rsidRDefault="00C50073" w:rsidP="00C50073">
      <w:r>
        <w:t xml:space="preserve">We will be completing our initial meetings </w:t>
      </w:r>
      <w:r w:rsidR="000D59AB">
        <w:t>with</w:t>
      </w:r>
      <w:r>
        <w:t xml:space="preserve"> Clubs and continuing discussion</w:t>
      </w:r>
      <w:r w:rsidR="00D83098">
        <w:t>s</w:t>
      </w:r>
      <w:r>
        <w:t xml:space="preserve"> with every Club to establish just what</w:t>
      </w:r>
      <w:r w:rsidR="00E972AD">
        <w:t>, when and where</w:t>
      </w:r>
      <w:r>
        <w:t xml:space="preserve"> events will take place and how we can make each of them a success.  </w:t>
      </w:r>
      <w:r w:rsidR="005A3F10">
        <w:t>The k</w:t>
      </w:r>
      <w:r>
        <w:t xml:space="preserve">ey to success will be the enthusiasm of Clubs and their members and we know </w:t>
      </w:r>
      <w:r w:rsidR="009010AD">
        <w:t xml:space="preserve">form our discussions </w:t>
      </w:r>
      <w:r>
        <w:t>that we will be able to count on this.  At the Centenary centre we will do our b</w:t>
      </w:r>
      <w:r w:rsidR="003E5E92">
        <w:t>i</w:t>
      </w:r>
      <w:r>
        <w:t>t by offering advice and guidance where needed</w:t>
      </w:r>
      <w:r w:rsidR="007F5728">
        <w:t>, coordinating wherever possible, public</w:t>
      </w:r>
      <w:r w:rsidR="000D59AB">
        <w:t>is</w:t>
      </w:r>
      <w:r w:rsidR="007F5728">
        <w:t xml:space="preserve">ing what is planned, helping to find new/bigger facilities for some events and, very importantly, providing funding for trophies, medals and </w:t>
      </w:r>
      <w:r w:rsidR="000D59AB">
        <w:t>commemorative</w:t>
      </w:r>
      <w:r w:rsidR="007F5728">
        <w:t xml:space="preserve"> items such as tee-shirts.</w:t>
      </w:r>
    </w:p>
    <w:p w14:paraId="6AEC355D" w14:textId="6E8ABB0D" w:rsidR="007F5728" w:rsidRPr="00C50073" w:rsidRDefault="007F5728" w:rsidP="00C50073">
      <w:r>
        <w:t>You will, we hope, have become familiar with our Sports logo.  This will be an ever</w:t>
      </w:r>
      <w:r w:rsidR="00D83098">
        <w:t>-</w:t>
      </w:r>
      <w:r>
        <w:t xml:space="preserve">present feature from now on, but we will also have another, smaller logo which will </w:t>
      </w:r>
      <w:r w:rsidR="000D59AB">
        <w:t>show</w:t>
      </w:r>
      <w:r>
        <w:t xml:space="preserve"> up on our website with continued, updated, information – see the link </w:t>
      </w:r>
      <w:r w:rsidR="00D83098">
        <w:t>above</w:t>
      </w:r>
      <w:r>
        <w:t>.</w:t>
      </w:r>
    </w:p>
    <w:p w14:paraId="5AFA684A" w14:textId="6A2041A9" w:rsidR="003A3BC6" w:rsidRDefault="00063EE9" w:rsidP="00063EE9">
      <w:pPr>
        <w:pStyle w:val="Heading3"/>
      </w:pPr>
      <w:r>
        <w:t xml:space="preserve">Our Week </w:t>
      </w:r>
      <w:r w:rsidR="00F83871">
        <w:t>o</w:t>
      </w:r>
      <w:r>
        <w:t>f Sport - Saturday 27</w:t>
      </w:r>
      <w:r w:rsidRPr="003A3BC6">
        <w:rPr>
          <w:vertAlign w:val="superscript"/>
        </w:rPr>
        <w:t>th</w:t>
      </w:r>
      <w:r>
        <w:t xml:space="preserve"> June to Sunday 4</w:t>
      </w:r>
      <w:r w:rsidRPr="003A3BC6">
        <w:rPr>
          <w:vertAlign w:val="superscript"/>
        </w:rPr>
        <w:t>th</w:t>
      </w:r>
      <w:r>
        <w:t> July</w:t>
      </w:r>
    </w:p>
    <w:p w14:paraId="37B642F4" w14:textId="334A1D06" w:rsidR="00576B34" w:rsidRDefault="00063EE9" w:rsidP="00E85814">
      <w:r>
        <w:t>This</w:t>
      </w:r>
      <w:r w:rsidR="00FC30AA">
        <w:t xml:space="preserve"> is</w:t>
      </w:r>
      <w:r>
        <w:t xml:space="preserve"> now shaping up.  </w:t>
      </w:r>
      <w:r w:rsidR="000D59AB">
        <w:t>Events</w:t>
      </w:r>
      <w:r>
        <w:t xml:space="preserve"> for all Sports will take place </w:t>
      </w:r>
      <w:r w:rsidR="000D59AB">
        <w:t>throughout</w:t>
      </w:r>
      <w:r>
        <w:t xml:space="preserve"> the year but we will have some large events during this week. </w:t>
      </w:r>
      <w:r w:rsidR="00FC30AA">
        <w:t>After two years’ absence, it</w:t>
      </w:r>
      <w:r>
        <w:t xml:space="preserve"> </w:t>
      </w:r>
      <w:r w:rsidR="004474C6">
        <w:t>is looking like</w:t>
      </w:r>
      <w:r w:rsidR="00430B17">
        <w:t>ly that</w:t>
      </w:r>
      <w:r w:rsidR="004474C6">
        <w:t xml:space="preserve"> the town will again be able to host </w:t>
      </w:r>
      <w:r w:rsidR="008345E2">
        <w:t xml:space="preserve">a </w:t>
      </w:r>
      <w:r w:rsidR="004474C6">
        <w:t>big cycling event, the</w:t>
      </w:r>
      <w:r w:rsidR="00AA528F">
        <w:t xml:space="preserve"> WGC</w:t>
      </w:r>
      <w:r w:rsidR="004474C6">
        <w:t xml:space="preserve"> Petit Tour, on Sunday 28</w:t>
      </w:r>
      <w:r w:rsidR="004474C6" w:rsidRPr="004474C6">
        <w:rPr>
          <w:vertAlign w:val="superscript"/>
        </w:rPr>
        <w:t>th</w:t>
      </w:r>
      <w:r w:rsidR="004474C6">
        <w:t xml:space="preserve"> June.  As usual this will be in the town centre with Parkway as the main cycling track and many ancillary activities and stalls in and around Howardsgate. </w:t>
      </w:r>
      <w:r>
        <w:t xml:space="preserve"> We hope that this will create an opportunity for </w:t>
      </w:r>
      <w:r w:rsidR="00F83871">
        <w:t xml:space="preserve">all </w:t>
      </w:r>
      <w:r>
        <w:t>Clubs to show off their wares and attract new members.</w:t>
      </w:r>
      <w:r w:rsidR="004474C6">
        <w:t xml:space="preserve"> </w:t>
      </w:r>
    </w:p>
    <w:p w14:paraId="30CF3D88" w14:textId="190C37A8" w:rsidR="003A3BC6" w:rsidRDefault="00063EE9" w:rsidP="00E85814">
      <w:r>
        <w:t>On Saturday 4</w:t>
      </w:r>
      <w:r w:rsidRPr="00063EE9">
        <w:rPr>
          <w:vertAlign w:val="superscript"/>
        </w:rPr>
        <w:t>th</w:t>
      </w:r>
      <w:r>
        <w:t xml:space="preserve"> July GLL/Better will run an Open </w:t>
      </w:r>
      <w:r w:rsidR="00B344CA">
        <w:t>D</w:t>
      </w:r>
      <w:r>
        <w:t xml:space="preserve">ay/Come and Try </w:t>
      </w:r>
      <w:r w:rsidR="00B344CA">
        <w:t>I</w:t>
      </w:r>
      <w:r>
        <w:t>t event at their various sites</w:t>
      </w:r>
      <w:r w:rsidR="00B344CA">
        <w:t>, and on Sunday 5</w:t>
      </w:r>
      <w:r w:rsidR="00B344CA" w:rsidRPr="00B344CA">
        <w:rPr>
          <w:vertAlign w:val="superscript"/>
        </w:rPr>
        <w:t>th</w:t>
      </w:r>
      <w:r w:rsidR="00B344CA">
        <w:t xml:space="preserve"> July there will be</w:t>
      </w:r>
      <w:r w:rsidR="004474C6">
        <w:t xml:space="preserve"> </w:t>
      </w:r>
      <w:r w:rsidR="00D26792">
        <w:t>Dragonboat</w:t>
      </w:r>
      <w:r w:rsidR="004474C6">
        <w:t xml:space="preserve"> racing at Stanborough Lakes</w:t>
      </w:r>
      <w:r w:rsidR="006553D1">
        <w:t>.  Our aim here is for teams from local Clubs, Businesses, Youth Organisations and so on to take part.</w:t>
      </w:r>
      <w:r w:rsidR="0082079D">
        <w:t xml:space="preserve"> </w:t>
      </w:r>
      <w:r w:rsidR="00B344CA">
        <w:t xml:space="preserve"> More details in </w:t>
      </w:r>
      <w:r w:rsidR="000D59AB">
        <w:t>future</w:t>
      </w:r>
      <w:r w:rsidR="00B344CA">
        <w:t xml:space="preserve"> Newsletters.</w:t>
      </w:r>
    </w:p>
    <w:p w14:paraId="4DE44D50" w14:textId="6BF6975D" w:rsidR="006553D1" w:rsidRDefault="00050209" w:rsidP="00E85814">
      <w:r>
        <w:t xml:space="preserve">Between these dates </w:t>
      </w:r>
      <w:r w:rsidR="00F334C8">
        <w:t>each</w:t>
      </w:r>
      <w:r w:rsidR="006553D1">
        <w:t xml:space="preserve"> </w:t>
      </w:r>
      <w:r w:rsidR="0046464B">
        <w:t xml:space="preserve">school </w:t>
      </w:r>
      <w:r w:rsidR="00F334C8">
        <w:t>will</w:t>
      </w:r>
      <w:r>
        <w:t xml:space="preserve"> </w:t>
      </w:r>
      <w:r w:rsidR="006553D1">
        <w:t xml:space="preserve">have their </w:t>
      </w:r>
      <w:r w:rsidR="00F334C8">
        <w:t xml:space="preserve">own </w:t>
      </w:r>
      <w:r w:rsidR="006553D1">
        <w:t xml:space="preserve">Sports Week and we hope that there will be many activities and competitions with a Centenary theme, </w:t>
      </w:r>
      <w:r w:rsidR="0046420D">
        <w:t xml:space="preserve">perhaps </w:t>
      </w:r>
      <w:r w:rsidR="006553D1">
        <w:t>involving key numbers like 2020</w:t>
      </w:r>
      <w:r w:rsidR="0046420D">
        <w:t xml:space="preserve"> and</w:t>
      </w:r>
      <w:r w:rsidR="00B344CA">
        <w:t xml:space="preserve"> </w:t>
      </w:r>
      <w:r w:rsidR="006553D1">
        <w:t>100</w:t>
      </w:r>
      <w:r w:rsidR="0046420D">
        <w:t>?</w:t>
      </w:r>
    </w:p>
    <w:p w14:paraId="25D2D887" w14:textId="3C17401F" w:rsidR="006553D1" w:rsidRDefault="006553D1" w:rsidP="00E85814">
      <w:r>
        <w:rPr>
          <w:b/>
        </w:rPr>
        <w:t>Creating Memories</w:t>
      </w:r>
    </w:p>
    <w:p w14:paraId="6303B8E1" w14:textId="09B4E07B" w:rsidR="006553D1" w:rsidRDefault="00B344CA" w:rsidP="00E85814">
      <w:r>
        <w:t>We all want to be able to look back after occasions like this</w:t>
      </w:r>
      <w:r w:rsidR="00FC30AA">
        <w:t xml:space="preserve"> and enjoy the memories,</w:t>
      </w:r>
      <w:r>
        <w:t xml:space="preserve"> and many Clubs have suggested ways in which this can be done.  This does, of course, apply </w:t>
      </w:r>
      <w:r w:rsidR="004E5398">
        <w:t>t</w:t>
      </w:r>
      <w:r>
        <w:t>o all Centenary events</w:t>
      </w:r>
      <w:r w:rsidR="004D5A5D">
        <w:t>,</w:t>
      </w:r>
      <w:r>
        <w:t xml:space="preserve"> so discussions are </w:t>
      </w:r>
      <w:r w:rsidR="004E5398">
        <w:t>underway to see what is possible.  Any budding writers</w:t>
      </w:r>
      <w:r w:rsidR="00F83871">
        <w:t xml:space="preserve">, </w:t>
      </w:r>
      <w:r w:rsidR="000D59AB">
        <w:t>photographers</w:t>
      </w:r>
      <w:r w:rsidR="004E5398">
        <w:t xml:space="preserve"> and editors out there who have some ideas about this, please step forward</w:t>
      </w:r>
      <w:r w:rsidR="00980A66">
        <w:t>.</w:t>
      </w:r>
    </w:p>
    <w:p w14:paraId="23E7B221" w14:textId="0AA96A24" w:rsidR="004E609A" w:rsidRPr="00980A66" w:rsidRDefault="004E609A" w:rsidP="00E85814">
      <w:pPr>
        <w:rPr>
          <w:b/>
        </w:rPr>
      </w:pPr>
      <w:r>
        <w:rPr>
          <w:b/>
        </w:rPr>
        <w:t>Funding</w:t>
      </w:r>
    </w:p>
    <w:p w14:paraId="01E168BA" w14:textId="389A3631" w:rsidR="008E40B0" w:rsidRDefault="008E40B0" w:rsidP="00E85814">
      <w:r>
        <w:t xml:space="preserve">As you know, funding for this, and for the </w:t>
      </w:r>
      <w:r w:rsidR="000D59AB">
        <w:t>Centenary</w:t>
      </w:r>
      <w:r>
        <w:t xml:space="preserve"> as a </w:t>
      </w:r>
      <w:r w:rsidR="000D59AB">
        <w:t>whole</w:t>
      </w:r>
      <w:r w:rsidR="009010AD">
        <w:t>,</w:t>
      </w:r>
      <w:r>
        <w:t xml:space="preserve"> does not come cheap.  The </w:t>
      </w:r>
      <w:r w:rsidR="000D59AB">
        <w:t>Centenary</w:t>
      </w:r>
      <w:r>
        <w:t xml:space="preserve"> Fundraisers have been working for a while now to attract sponsors, large and small, who are willing to help out with ready cash.  The results have been positive and we are in contact with several organisations and local f</w:t>
      </w:r>
      <w:r w:rsidR="00F83871">
        <w:t>i</w:t>
      </w:r>
      <w:r>
        <w:t>rms whose involvement will be very welcome</w:t>
      </w:r>
      <w:r w:rsidR="00FC30AA">
        <w:t xml:space="preserve"> and very publically recognised</w:t>
      </w:r>
      <w:r>
        <w:t>.  We are also testing the water here to see if some long</w:t>
      </w:r>
      <w:r w:rsidR="00F83871">
        <w:t>-</w:t>
      </w:r>
      <w:r>
        <w:t>term sponsorship for sports and Clubs will be possible,</w:t>
      </w:r>
      <w:r w:rsidR="00A5485B">
        <w:t xml:space="preserve"> thus giving a very worthwhile </w:t>
      </w:r>
      <w:r w:rsidR="000D59AB">
        <w:t>legacy</w:t>
      </w:r>
      <w:r w:rsidR="00A5485B">
        <w:t xml:space="preserve"> for the town.</w:t>
      </w:r>
    </w:p>
    <w:p w14:paraId="4C357922" w14:textId="29ABBAC3" w:rsidR="0049544E" w:rsidRDefault="0049544E" w:rsidP="007D6A48">
      <w:pPr>
        <w:jc w:val="left"/>
        <w:rPr>
          <w:b/>
        </w:rPr>
      </w:pPr>
      <w:r w:rsidRPr="0049544E">
        <w:rPr>
          <w:b/>
        </w:rPr>
        <w:t>So, Who Is Doing What</w:t>
      </w:r>
      <w:r w:rsidR="00A5485B">
        <w:rPr>
          <w:b/>
        </w:rPr>
        <w:t xml:space="preserve"> – an update</w:t>
      </w:r>
      <w:r w:rsidR="00DE153C">
        <w:rPr>
          <w:b/>
        </w:rPr>
        <w:t>?</w:t>
      </w:r>
    </w:p>
    <w:p w14:paraId="46377DDB" w14:textId="3C288609" w:rsidR="0049544E" w:rsidRDefault="00DE153C" w:rsidP="0049544E">
      <w:r>
        <w:t>S</w:t>
      </w:r>
      <w:r w:rsidR="0049544E">
        <w:t>uggested events and activities</w:t>
      </w:r>
      <w:r>
        <w:t xml:space="preserve"> include</w:t>
      </w:r>
      <w:r w:rsidR="0049544E">
        <w:t>:</w:t>
      </w:r>
    </w:p>
    <w:p w14:paraId="308FAC9E" w14:textId="4DC32A84" w:rsidR="0049544E" w:rsidRDefault="0049544E" w:rsidP="0049544E">
      <w:r w:rsidRPr="001D66C6">
        <w:rPr>
          <w:u w:val="single"/>
        </w:rPr>
        <w:t>Badminton</w:t>
      </w:r>
      <w:r w:rsidR="009D2A4C">
        <w:t xml:space="preserve"> (</w:t>
      </w:r>
      <w:r w:rsidR="001D66C6">
        <w:t>Welwyn Hatfield Community Badminton Network, DK Way Academy, GSP Badminton and Knebworth Inclusive Badminton Club)</w:t>
      </w:r>
      <w:r w:rsidRPr="00FC30AA">
        <w:t xml:space="preserve"> </w:t>
      </w:r>
      <w:r>
        <w:t>– a</w:t>
      </w:r>
      <w:r w:rsidR="004419D3">
        <w:t>n Adult and</w:t>
      </w:r>
      <w:r>
        <w:t xml:space="preserve"> Junior Tournament</w:t>
      </w:r>
      <w:r w:rsidR="001D66C6">
        <w:t xml:space="preserve"> and other events</w:t>
      </w:r>
    </w:p>
    <w:p w14:paraId="2FB42315" w14:textId="2C4C676A" w:rsidR="0049544E" w:rsidRDefault="0049544E" w:rsidP="0049544E">
      <w:r w:rsidRPr="001D66C6">
        <w:rPr>
          <w:u w:val="single"/>
        </w:rPr>
        <w:t>Bowls</w:t>
      </w:r>
      <w:r>
        <w:t xml:space="preserve"> </w:t>
      </w:r>
      <w:r w:rsidR="001D66C6">
        <w:t xml:space="preserve">(Welwyn Garden City, Parkside, Welwyn, Shire Park, Hatfield and De Havilland Clubs) </w:t>
      </w:r>
      <w:r>
        <w:t xml:space="preserve">– </w:t>
      </w:r>
      <w:r w:rsidR="00A5485B">
        <w:t>Open Days and an inter-club tournament</w:t>
      </w:r>
    </w:p>
    <w:p w14:paraId="6180643D" w14:textId="76D3907B" w:rsidR="0049544E" w:rsidRDefault="0049544E" w:rsidP="0049544E">
      <w:r w:rsidRPr="001D66C6">
        <w:rPr>
          <w:u w:val="single"/>
        </w:rPr>
        <w:t>Bridge</w:t>
      </w:r>
      <w:r>
        <w:t xml:space="preserve"> </w:t>
      </w:r>
      <w:r w:rsidR="001D66C6">
        <w:t xml:space="preserve">(Welwyn Garden City Bridge Club) </w:t>
      </w:r>
      <w:r>
        <w:t>– a Safari event</w:t>
      </w:r>
    </w:p>
    <w:p w14:paraId="6B442E76" w14:textId="4E08671B" w:rsidR="0049544E" w:rsidRDefault="0049544E" w:rsidP="0049544E">
      <w:r w:rsidRPr="00F82F76">
        <w:rPr>
          <w:u w:val="single"/>
        </w:rPr>
        <w:t>Cricket</w:t>
      </w:r>
      <w:r>
        <w:t xml:space="preserve"> </w:t>
      </w:r>
      <w:r w:rsidR="009E4F6A">
        <w:t>(</w:t>
      </w:r>
      <w:r w:rsidR="001D66C6">
        <w:t xml:space="preserve">Welwyn Garden City, </w:t>
      </w:r>
      <w:r w:rsidR="00F82F76">
        <w:t xml:space="preserve">Hatfield Hyde and Hatfield &amp; Crusaders Clubs) </w:t>
      </w:r>
      <w:r>
        <w:t xml:space="preserve">– </w:t>
      </w:r>
      <w:r w:rsidR="00050209">
        <w:t xml:space="preserve">possibly </w:t>
      </w:r>
      <w:r>
        <w:t xml:space="preserve">a centenary match against Letchworth and a </w:t>
      </w:r>
      <w:r w:rsidR="00A5485B">
        <w:t>competition</w:t>
      </w:r>
      <w:r>
        <w:t xml:space="preserve"> between all the Clubs</w:t>
      </w:r>
    </w:p>
    <w:p w14:paraId="1F34C9E6" w14:textId="40223E0A" w:rsidR="00EF7363" w:rsidRDefault="0049544E" w:rsidP="0049544E">
      <w:r w:rsidRPr="00F82F76">
        <w:rPr>
          <w:u w:val="single"/>
        </w:rPr>
        <w:lastRenderedPageBreak/>
        <w:t>Cycling</w:t>
      </w:r>
      <w:r>
        <w:t xml:space="preserve"> </w:t>
      </w:r>
      <w:r w:rsidR="00F82F76">
        <w:t xml:space="preserve">(Welwyn Hatfield Cycling and Welwyn Wheelers) </w:t>
      </w:r>
      <w:r>
        <w:t>–</w:t>
      </w:r>
      <w:r w:rsidR="002831F5">
        <w:t xml:space="preserve"> the </w:t>
      </w:r>
      <w:r>
        <w:t>Petit Tour</w:t>
      </w:r>
      <w:r w:rsidR="002831F5">
        <w:t xml:space="preserve"> racing event in the Town Centre,</w:t>
      </w:r>
      <w:r w:rsidR="0039294E">
        <w:t xml:space="preserve"> a “Come and Try It” session</w:t>
      </w:r>
      <w:r w:rsidR="004419D3">
        <w:t xml:space="preserve"> and</w:t>
      </w:r>
      <w:r w:rsidR="002831F5">
        <w:t>, possibly a social cycling tour</w:t>
      </w:r>
    </w:p>
    <w:p w14:paraId="2ECBD3FE" w14:textId="516188AB" w:rsidR="0039294E" w:rsidRDefault="0039294E" w:rsidP="0049544E">
      <w:r w:rsidRPr="00F82F76">
        <w:rPr>
          <w:u w:val="single"/>
        </w:rPr>
        <w:t>Golf</w:t>
      </w:r>
      <w:r>
        <w:t xml:space="preserve"> </w:t>
      </w:r>
      <w:r w:rsidR="00F82F76">
        <w:t>(Welwyn Garden City, Mill Green</w:t>
      </w:r>
      <w:r w:rsidR="005079DC">
        <w:t>,</w:t>
      </w:r>
      <w:r w:rsidR="00F82F76">
        <w:t xml:space="preserve"> Panshanger and Brocket Hall Clubs) </w:t>
      </w:r>
      <w:r>
        <w:t>– An inter-Club tournament, Open Days and youth competitions</w:t>
      </w:r>
    </w:p>
    <w:p w14:paraId="21298F6E" w14:textId="50B04143" w:rsidR="00A5485B" w:rsidRDefault="00A5485B" w:rsidP="0049544E">
      <w:r w:rsidRPr="00F82F76">
        <w:rPr>
          <w:u w:val="single"/>
        </w:rPr>
        <w:t>Hockey</w:t>
      </w:r>
      <w:r>
        <w:t xml:space="preserve"> </w:t>
      </w:r>
      <w:r w:rsidR="00F82F76">
        <w:t xml:space="preserve">(Welwyn Garden City Hockey Club) </w:t>
      </w:r>
      <w:r>
        <w:t>– a tournament</w:t>
      </w:r>
    </w:p>
    <w:p w14:paraId="7AAE5B34" w14:textId="0CC6E7AD" w:rsidR="0039294E" w:rsidRDefault="0039294E" w:rsidP="0049544E">
      <w:r w:rsidRPr="00F82F76">
        <w:rPr>
          <w:u w:val="single"/>
        </w:rPr>
        <w:t>Lacrosse</w:t>
      </w:r>
      <w:r>
        <w:t xml:space="preserve"> </w:t>
      </w:r>
      <w:r w:rsidR="00F82F76">
        <w:t xml:space="preserve">(Welwyn Warriors Lacrosse Club) </w:t>
      </w:r>
      <w:r>
        <w:t>– a junior tournament</w:t>
      </w:r>
      <w:r w:rsidR="00F82F76">
        <w:t xml:space="preserve"> and a Centenary match</w:t>
      </w:r>
    </w:p>
    <w:p w14:paraId="32F97C26" w14:textId="7CD06B0F" w:rsidR="004419D3" w:rsidRDefault="004419D3" w:rsidP="0049544E">
      <w:r w:rsidRPr="00F82F76">
        <w:rPr>
          <w:u w:val="single"/>
        </w:rPr>
        <w:t>Martial Arts</w:t>
      </w:r>
      <w:r>
        <w:t xml:space="preserve"> </w:t>
      </w:r>
      <w:r w:rsidR="00644E88">
        <w:t xml:space="preserve">(Bushin Martial Arts, Welwyn Garden City Judo and </w:t>
      </w:r>
      <w:proofErr w:type="spellStart"/>
      <w:r w:rsidR="00644E88">
        <w:t>Kamaete</w:t>
      </w:r>
      <w:proofErr w:type="spellEnd"/>
      <w:r w:rsidR="00644E88">
        <w:t xml:space="preserve"> School of Karate Clubs) </w:t>
      </w:r>
      <w:r>
        <w:t>– various competitions and Open Days</w:t>
      </w:r>
    </w:p>
    <w:p w14:paraId="4341CBFC" w14:textId="12A64F6E" w:rsidR="0039294E" w:rsidRDefault="0039294E" w:rsidP="0049544E">
      <w:r w:rsidRPr="00644E88">
        <w:rPr>
          <w:u w:val="single"/>
        </w:rPr>
        <w:t>Netball</w:t>
      </w:r>
      <w:r>
        <w:t xml:space="preserve"> </w:t>
      </w:r>
      <w:r w:rsidR="00644E88">
        <w:t xml:space="preserve">(SAS Netball Club and Welwyn Hatfield Netball League) </w:t>
      </w:r>
      <w:r>
        <w:t>– Senior and Junior tournaments linked to a Festival of Netball</w:t>
      </w:r>
    </w:p>
    <w:p w14:paraId="5F9164CF" w14:textId="4897662A" w:rsidR="00050209" w:rsidRDefault="00050209" w:rsidP="0049544E">
      <w:r w:rsidRPr="00644E88">
        <w:rPr>
          <w:u w:val="single"/>
        </w:rPr>
        <w:t>Orienteering</w:t>
      </w:r>
      <w:r w:rsidR="00DE153C">
        <w:t xml:space="preserve"> </w:t>
      </w:r>
      <w:r w:rsidR="00644E88">
        <w:t xml:space="preserve">(Herts Orienteering Club) </w:t>
      </w:r>
      <w:r w:rsidR="00DE153C">
        <w:t>– a ‘</w:t>
      </w:r>
      <w:r w:rsidR="00A5485B">
        <w:t>C</w:t>
      </w:r>
      <w:r w:rsidR="00DE153C">
        <w:t xml:space="preserve">ome and </w:t>
      </w:r>
      <w:r w:rsidR="00A5485B">
        <w:t>T</w:t>
      </w:r>
      <w:r w:rsidR="00DE153C">
        <w:t>ry it’ event</w:t>
      </w:r>
      <w:r w:rsidR="00A5485B">
        <w:t xml:space="preserve"> and several competitions</w:t>
      </w:r>
    </w:p>
    <w:p w14:paraId="3711C49C" w14:textId="4C390F00" w:rsidR="00A5485B" w:rsidRDefault="00A5485B" w:rsidP="0049544E">
      <w:r w:rsidRPr="00644E88">
        <w:rPr>
          <w:u w:val="single"/>
        </w:rPr>
        <w:t>Rugby</w:t>
      </w:r>
      <w:r>
        <w:t xml:space="preserve"> </w:t>
      </w:r>
      <w:r w:rsidR="00644E88">
        <w:t xml:space="preserve">(Welwyn Rugby Club) </w:t>
      </w:r>
      <w:r>
        <w:t>– a Touch Rugby competition</w:t>
      </w:r>
      <w:r w:rsidR="005E7CAB">
        <w:t xml:space="preserve"> and a </w:t>
      </w:r>
      <w:r w:rsidR="000D59AB">
        <w:t>Family</w:t>
      </w:r>
      <w:r w:rsidR="005E7CAB">
        <w:t xml:space="preserve"> Fun Day</w:t>
      </w:r>
    </w:p>
    <w:p w14:paraId="2C30DBA4" w14:textId="6B8BA05A" w:rsidR="0039294E" w:rsidRDefault="0039294E" w:rsidP="0049544E">
      <w:r w:rsidRPr="00644E88">
        <w:rPr>
          <w:u w:val="single"/>
        </w:rPr>
        <w:t>Running</w:t>
      </w:r>
      <w:r w:rsidR="00DE153C" w:rsidRPr="00644E88">
        <w:rPr>
          <w:u w:val="single"/>
        </w:rPr>
        <w:t xml:space="preserve"> and Triathlon</w:t>
      </w:r>
      <w:r>
        <w:t xml:space="preserve"> </w:t>
      </w:r>
      <w:r w:rsidR="00644E88">
        <w:t xml:space="preserve">(Garden City Runners) </w:t>
      </w:r>
      <w:r>
        <w:t>– several events ranging fr</w:t>
      </w:r>
      <w:r w:rsidR="00887127">
        <w:t>o</w:t>
      </w:r>
      <w:r>
        <w:t>m a Half Marathon</w:t>
      </w:r>
      <w:r w:rsidR="00E115CF">
        <w:t>, through 10k and 5k runs and a Family 2K run as well as races around the track at Gosling</w:t>
      </w:r>
    </w:p>
    <w:p w14:paraId="6080C9A1" w14:textId="1AE0AECE" w:rsidR="005E7CAB" w:rsidRDefault="005E7CAB" w:rsidP="0049544E">
      <w:r w:rsidRPr="00644E88">
        <w:rPr>
          <w:u w:val="single"/>
        </w:rPr>
        <w:t>Sailing</w:t>
      </w:r>
      <w:r>
        <w:t xml:space="preserve"> – </w:t>
      </w:r>
      <w:r w:rsidR="00644E88">
        <w:t xml:space="preserve">(Welwyn Garden City Sailing Club) </w:t>
      </w:r>
      <w:r w:rsidR="009E4F6A">
        <w:t xml:space="preserve">– </w:t>
      </w:r>
      <w:r>
        <w:t>a Regatta at Stanborough Lakes</w:t>
      </w:r>
    </w:p>
    <w:p w14:paraId="4E734C0D" w14:textId="282363BD" w:rsidR="005E7CAB" w:rsidRDefault="005E7CAB" w:rsidP="0049544E">
      <w:r w:rsidRPr="00644E88">
        <w:rPr>
          <w:u w:val="single"/>
        </w:rPr>
        <w:t>Squash</w:t>
      </w:r>
      <w:r>
        <w:t xml:space="preserve"> </w:t>
      </w:r>
      <w:r w:rsidR="00644E88">
        <w:t xml:space="preserve">(Gosling Squash Club) </w:t>
      </w:r>
      <w:r>
        <w:t>– a</w:t>
      </w:r>
      <w:r w:rsidR="004D54A7">
        <w:t xml:space="preserve"> Senior and</w:t>
      </w:r>
      <w:r>
        <w:t xml:space="preserve"> Junior tournament</w:t>
      </w:r>
    </w:p>
    <w:p w14:paraId="6E8F80C4" w14:textId="557DB203" w:rsidR="005E7CAB" w:rsidRDefault="005E7CAB" w:rsidP="0049544E">
      <w:r w:rsidRPr="00BD3CA0">
        <w:rPr>
          <w:u w:val="single"/>
        </w:rPr>
        <w:t>Swimming</w:t>
      </w:r>
      <w:r>
        <w:t xml:space="preserve"> </w:t>
      </w:r>
      <w:r w:rsidR="00BD3CA0">
        <w:t xml:space="preserve">(Welwyn Garden Swimming Club) </w:t>
      </w:r>
      <w:bookmarkStart w:id="1" w:name="_Hlk536802141"/>
      <w:r>
        <w:t>–</w:t>
      </w:r>
      <w:bookmarkEnd w:id="1"/>
      <w:r>
        <w:t xml:space="preserve"> a Gala and some events based around Lifesaving</w:t>
      </w:r>
    </w:p>
    <w:p w14:paraId="2BDFA07B" w14:textId="18544CE9" w:rsidR="004D54A7" w:rsidRDefault="004D54A7" w:rsidP="0049544E">
      <w:r w:rsidRPr="00BD3CA0">
        <w:rPr>
          <w:u w:val="single"/>
        </w:rPr>
        <w:t>Table Tennis</w:t>
      </w:r>
      <w:r>
        <w:t xml:space="preserve"> </w:t>
      </w:r>
      <w:r w:rsidR="00BD3CA0">
        <w:t xml:space="preserve">(Spins, Orchard and Digswell Table Tennis Clubs) </w:t>
      </w:r>
      <w:r>
        <w:t>– a tournament</w:t>
      </w:r>
    </w:p>
    <w:p w14:paraId="0B39466A" w14:textId="3501A99B" w:rsidR="00E115CF" w:rsidRDefault="00E115CF" w:rsidP="0049544E">
      <w:r w:rsidRPr="00BD3CA0">
        <w:rPr>
          <w:u w:val="single"/>
        </w:rPr>
        <w:t>Tennis</w:t>
      </w:r>
      <w:r>
        <w:t xml:space="preserve"> </w:t>
      </w:r>
      <w:r w:rsidR="00BD3CA0">
        <w:t xml:space="preserve">(Dellcott, Orchard, Digswell and Gosling Tennis Clubs) </w:t>
      </w:r>
      <w:r>
        <w:t>– inter-club tournament, an exhibition match and Open Days</w:t>
      </w:r>
    </w:p>
    <w:p w14:paraId="5AE9E1A2" w14:textId="7ABE0F4F" w:rsidR="00E115CF" w:rsidRDefault="00E115CF" w:rsidP="0049544E">
      <w:r w:rsidRPr="00BD3CA0">
        <w:rPr>
          <w:u w:val="single"/>
        </w:rPr>
        <w:t>Volleyball</w:t>
      </w:r>
      <w:r>
        <w:t xml:space="preserve"> </w:t>
      </w:r>
      <w:r w:rsidR="00BD3CA0">
        <w:t xml:space="preserve">(Welwyn Hatfield Volleyball Club) </w:t>
      </w:r>
      <w:r>
        <w:t>– a tournament</w:t>
      </w:r>
    </w:p>
    <w:p w14:paraId="1556AC03" w14:textId="59964CE3" w:rsidR="00FC30AA" w:rsidRDefault="00FC30AA" w:rsidP="0049544E">
      <w:r w:rsidRPr="00BD3CA0">
        <w:rPr>
          <w:u w:val="single"/>
        </w:rPr>
        <w:t>Yoga</w:t>
      </w:r>
      <w:r>
        <w:t xml:space="preserve"> – public demonstration and </w:t>
      </w:r>
      <w:r w:rsidR="009E4F6A">
        <w:t>a c</w:t>
      </w:r>
      <w:r>
        <w:t>ome-and-try it session</w:t>
      </w:r>
    </w:p>
    <w:p w14:paraId="620FF182" w14:textId="01C62C0F" w:rsidR="00E115CF" w:rsidRDefault="00E115CF" w:rsidP="0049544E">
      <w:r w:rsidRPr="00BD3CA0">
        <w:rPr>
          <w:u w:val="single"/>
        </w:rPr>
        <w:t>Youth Football</w:t>
      </w:r>
      <w:r>
        <w:t xml:space="preserve"> </w:t>
      </w:r>
      <w:r w:rsidR="00BD3CA0">
        <w:t xml:space="preserve">(Panshanger Football Club) – </w:t>
      </w:r>
      <w:r>
        <w:t xml:space="preserve">several events including the Summer Football Tournament at Panshanger Football Club with a Centenary </w:t>
      </w:r>
      <w:r w:rsidR="004D54A7">
        <w:t>F</w:t>
      </w:r>
      <w:r>
        <w:t>air Play award.</w:t>
      </w:r>
    </w:p>
    <w:p w14:paraId="4C518675" w14:textId="77777777" w:rsidR="00472C5B" w:rsidRDefault="00472C5B" w:rsidP="0049544E"/>
    <w:p w14:paraId="3B306D77" w14:textId="44016198" w:rsidR="009004A8" w:rsidRDefault="00430B17" w:rsidP="0049544E">
      <w:r w:rsidRPr="00D2626C">
        <w:rPr>
          <w:b/>
          <w:i/>
        </w:rPr>
        <w:t xml:space="preserve">So, if your Sport or Club is not involved yet, </w:t>
      </w:r>
      <w:r w:rsidR="00472C5B" w:rsidRPr="00472C5B">
        <w:rPr>
          <w:b/>
          <w:i/>
        </w:rPr>
        <w:t xml:space="preserve">or </w:t>
      </w:r>
      <w:r w:rsidR="00472C5B" w:rsidRPr="00D2626C">
        <w:rPr>
          <w:b/>
          <w:i/>
        </w:rPr>
        <w:t>you would</w:t>
      </w:r>
      <w:r w:rsidR="00472C5B">
        <w:rPr>
          <w:b/>
          <w:i/>
        </w:rPr>
        <w:t xml:space="preserve"> simply</w:t>
      </w:r>
      <w:r w:rsidR="00472C5B" w:rsidRPr="00D2626C">
        <w:rPr>
          <w:b/>
          <w:i/>
        </w:rPr>
        <w:t xml:space="preserve"> like to know more</w:t>
      </w:r>
      <w:r w:rsidR="00472C5B">
        <w:rPr>
          <w:b/>
          <w:i/>
        </w:rPr>
        <w:t>,</w:t>
      </w:r>
      <w:r w:rsidR="00472C5B" w:rsidRPr="00CE1B15">
        <w:rPr>
          <w:b/>
        </w:rPr>
        <w:t xml:space="preserve"> </w:t>
      </w:r>
      <w:r w:rsidRPr="00D2626C">
        <w:rPr>
          <w:b/>
          <w:i/>
        </w:rPr>
        <w:t>please get in touch with us</w:t>
      </w:r>
      <w:r w:rsidR="00472C5B" w:rsidRPr="00D2626C">
        <w:rPr>
          <w:b/>
          <w:i/>
        </w:rPr>
        <w:t xml:space="preserve"> by using the links on the first page</w:t>
      </w:r>
      <w:r w:rsidR="00472C5B">
        <w:t>.</w:t>
      </w:r>
    </w:p>
    <w:p w14:paraId="34019FFC" w14:textId="77777777" w:rsidR="00424437" w:rsidRDefault="00424437" w:rsidP="0049544E"/>
    <w:p w14:paraId="0409E1F5" w14:textId="29B8DCF6" w:rsidR="00424437" w:rsidRDefault="00424437" w:rsidP="0049544E">
      <w:r>
        <w:t xml:space="preserve">We encourage you to find out more about the Centenary plans as a whole by looking at the main website: </w:t>
      </w:r>
      <w:hyperlink r:id="rId12" w:history="1">
        <w:r w:rsidRPr="002671EC">
          <w:rPr>
            <w:rStyle w:val="Hyperlink"/>
          </w:rPr>
          <w:t>http://www.wgccentenary.org/</w:t>
        </w:r>
      </w:hyperlink>
      <w:r>
        <w:t xml:space="preserve"> and signing up to the mailing list.</w:t>
      </w:r>
    </w:p>
    <w:p w14:paraId="1D8D9C28" w14:textId="77777777" w:rsidR="007C4548" w:rsidRPr="0038564C" w:rsidRDefault="007C4548" w:rsidP="0049544E"/>
    <w:sectPr w:rsidR="007C4548" w:rsidRPr="0038564C" w:rsidSect="009004A8">
      <w:headerReference w:type="default" r:id="rId13"/>
      <w:pgSz w:w="11906" w:h="16838" w:code="9"/>
      <w:pgMar w:top="1008" w:right="1440" w:bottom="1008"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92F30" w14:textId="77777777" w:rsidR="009F5F29" w:rsidRDefault="009F5F29">
      <w:r>
        <w:separator/>
      </w:r>
    </w:p>
  </w:endnote>
  <w:endnote w:type="continuationSeparator" w:id="0">
    <w:p w14:paraId="19661D2A" w14:textId="77777777" w:rsidR="009F5F29" w:rsidRDefault="009F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65FBE" w14:textId="77777777" w:rsidR="009F5F29" w:rsidRDefault="009F5F29">
      <w:r>
        <w:separator/>
      </w:r>
    </w:p>
  </w:footnote>
  <w:footnote w:type="continuationSeparator" w:id="0">
    <w:p w14:paraId="508C67C6" w14:textId="77777777" w:rsidR="009F5F29" w:rsidRDefault="009F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1EA8" w14:textId="123B5F4F" w:rsidR="00207901" w:rsidRDefault="0057405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32E0"/>
    <w:multiLevelType w:val="singleLevel"/>
    <w:tmpl w:val="CBAC0166"/>
    <w:lvl w:ilvl="0">
      <w:start w:val="1"/>
      <w:numFmt w:val="bullet"/>
      <w:pStyle w:val="Indent1"/>
      <w:lvlText w:val=""/>
      <w:lvlJc w:val="left"/>
      <w:pPr>
        <w:tabs>
          <w:tab w:val="num" w:pos="1080"/>
        </w:tabs>
        <w:ind w:left="1080" w:hanging="360"/>
      </w:pPr>
      <w:rPr>
        <w:rFonts w:ascii="Symbol" w:hAnsi="Symbol" w:hint="default"/>
      </w:rPr>
    </w:lvl>
  </w:abstractNum>
  <w:abstractNum w:abstractNumId="1" w15:restartNumberingAfterBreak="0">
    <w:nsid w:val="39827E2B"/>
    <w:multiLevelType w:val="multilevel"/>
    <w:tmpl w:val="C1D23BAE"/>
    <w:lvl w:ilvl="0">
      <w:start w:val="1"/>
      <w:numFmt w:val="decimal"/>
      <w:pStyle w:val="ListNumber"/>
      <w:lvlText w:val="%1"/>
      <w:lvlJc w:val="left"/>
      <w:pPr>
        <w:tabs>
          <w:tab w:val="num" w:pos="720"/>
        </w:tabs>
        <w:ind w:left="720" w:hanging="720"/>
      </w:pPr>
      <w:rPr>
        <w:rFonts w:hint="default"/>
      </w:rPr>
    </w:lvl>
    <w:lvl w:ilvl="1">
      <w:start w:val="1"/>
      <w:numFmt w:val="decimal"/>
      <w:pStyle w:val="ListNumber2"/>
      <w:lvlText w:val="%1.%2"/>
      <w:lvlJc w:val="left"/>
      <w:pPr>
        <w:tabs>
          <w:tab w:val="num" w:pos="-433"/>
        </w:tabs>
        <w:ind w:left="-433" w:hanging="435"/>
      </w:pPr>
      <w:rPr>
        <w:rFonts w:hint="default"/>
      </w:rPr>
    </w:lvl>
    <w:lvl w:ilvl="2">
      <w:start w:val="1"/>
      <w:numFmt w:val="decimal"/>
      <w:pStyle w:val="ListNumber3"/>
      <w:lvlText w:val="%1.%2.%3"/>
      <w:lvlJc w:val="left"/>
      <w:pPr>
        <w:tabs>
          <w:tab w:val="num" w:pos="289"/>
        </w:tabs>
        <w:ind w:left="-1" w:hanging="430"/>
      </w:pPr>
      <w:rPr>
        <w:rFonts w:hint="default"/>
      </w:rPr>
    </w:lvl>
    <w:lvl w:ilvl="3">
      <w:start w:val="1"/>
      <w:numFmt w:val="decimal"/>
      <w:lvlText w:val="%1.%2.%3.%4"/>
      <w:lvlJc w:val="left"/>
      <w:pPr>
        <w:tabs>
          <w:tab w:val="num" w:pos="1080"/>
        </w:tabs>
        <w:ind w:left="144" w:hanging="144"/>
      </w:pPr>
      <w:rPr>
        <w:rFonts w:hint="default"/>
      </w:rPr>
    </w:lvl>
    <w:lvl w:ilvl="4">
      <w:start w:val="1"/>
      <w:numFmt w:val="decimal"/>
      <w:lvlText w:val="%1.%2.%3.%4.%5"/>
      <w:lvlJc w:val="left"/>
      <w:pPr>
        <w:tabs>
          <w:tab w:val="num" w:pos="1655"/>
        </w:tabs>
        <w:ind w:left="1007" w:hanging="792"/>
      </w:pPr>
      <w:rPr>
        <w:rFonts w:hint="default"/>
      </w:rPr>
    </w:lvl>
    <w:lvl w:ilvl="5">
      <w:start w:val="1"/>
      <w:numFmt w:val="decimal"/>
      <w:lvlText w:val="%1.%2.%3.%4.%5.%6."/>
      <w:lvlJc w:val="left"/>
      <w:pPr>
        <w:tabs>
          <w:tab w:val="num" w:pos="2015"/>
        </w:tabs>
        <w:ind w:left="1511" w:hanging="936"/>
      </w:pPr>
      <w:rPr>
        <w:rFonts w:hint="default"/>
      </w:rPr>
    </w:lvl>
    <w:lvl w:ilvl="6">
      <w:start w:val="1"/>
      <w:numFmt w:val="decimal"/>
      <w:lvlText w:val="%1.%2.%3.%4.%5.%6.%7."/>
      <w:lvlJc w:val="left"/>
      <w:pPr>
        <w:tabs>
          <w:tab w:val="num" w:pos="2375"/>
        </w:tabs>
        <w:ind w:left="2015" w:hanging="1080"/>
      </w:pPr>
      <w:rPr>
        <w:rFonts w:hint="default"/>
      </w:rPr>
    </w:lvl>
    <w:lvl w:ilvl="7">
      <w:start w:val="1"/>
      <w:numFmt w:val="decimal"/>
      <w:lvlText w:val="%1.%2.%3.%4.%5.%6.%7.%8."/>
      <w:lvlJc w:val="left"/>
      <w:pPr>
        <w:tabs>
          <w:tab w:val="num" w:pos="3095"/>
        </w:tabs>
        <w:ind w:left="2519" w:hanging="1224"/>
      </w:pPr>
      <w:rPr>
        <w:rFonts w:hint="default"/>
      </w:rPr>
    </w:lvl>
    <w:lvl w:ilvl="8">
      <w:start w:val="1"/>
      <w:numFmt w:val="decimal"/>
      <w:lvlText w:val="%1.%2.%3.%4.%5.%6.%7.%8.%9."/>
      <w:lvlJc w:val="left"/>
      <w:pPr>
        <w:tabs>
          <w:tab w:val="num" w:pos="3815"/>
        </w:tabs>
        <w:ind w:left="3095" w:hanging="1440"/>
      </w:pPr>
      <w:rPr>
        <w:rFonts w:hint="default"/>
      </w:rPr>
    </w:lvl>
  </w:abstractNum>
  <w:abstractNum w:abstractNumId="2" w15:restartNumberingAfterBreak="0">
    <w:nsid w:val="5966608C"/>
    <w:multiLevelType w:val="singleLevel"/>
    <w:tmpl w:val="D0FAB578"/>
    <w:lvl w:ilvl="0">
      <w:start w:val="1"/>
      <w:numFmt w:val="bullet"/>
      <w:lvlText w:val=""/>
      <w:lvlJc w:val="left"/>
      <w:pPr>
        <w:tabs>
          <w:tab w:val="num" w:pos="1080"/>
        </w:tabs>
        <w:ind w:left="720" w:firstLine="0"/>
      </w:pPr>
      <w:rPr>
        <w:rFonts w:ascii="Symbol" w:hAnsi="Symbol" w:hint="default"/>
      </w:rPr>
    </w:lvl>
  </w:abstractNum>
  <w:abstractNum w:abstractNumId="3" w15:restartNumberingAfterBreak="0">
    <w:nsid w:val="5FB57504"/>
    <w:multiLevelType w:val="singleLevel"/>
    <w:tmpl w:val="312A9E50"/>
    <w:lvl w:ilvl="0">
      <w:start w:val="1"/>
      <w:numFmt w:val="bullet"/>
      <w:pStyle w:val="Indent3"/>
      <w:lvlText w:val="o"/>
      <w:lvlJc w:val="left"/>
      <w:pPr>
        <w:tabs>
          <w:tab w:val="num" w:pos="1800"/>
        </w:tabs>
        <w:ind w:left="1800" w:hanging="360"/>
      </w:pPr>
      <w:rPr>
        <w:rFonts w:ascii="Courier New" w:hAnsi="Courier New" w:cs="Courier New" w:hint="default"/>
      </w:rPr>
    </w:lvl>
  </w:abstractNum>
  <w:abstractNum w:abstractNumId="4" w15:restartNumberingAfterBreak="0">
    <w:nsid w:val="6D8F4D51"/>
    <w:multiLevelType w:val="singleLevel"/>
    <w:tmpl w:val="A41EA4EE"/>
    <w:lvl w:ilvl="0">
      <w:start w:val="1"/>
      <w:numFmt w:val="bullet"/>
      <w:pStyle w:val="Indent2"/>
      <w:lvlText w:val=""/>
      <w:lvlJc w:val="left"/>
      <w:pPr>
        <w:tabs>
          <w:tab w:val="num" w:pos="1512"/>
        </w:tabs>
        <w:ind w:left="1512" w:hanging="432"/>
      </w:pPr>
      <w:rPr>
        <w:rFonts w:ascii="Symbol" w:hAnsi="Symbol" w:hint="default"/>
      </w:rPr>
    </w:lvl>
  </w:abstractNum>
  <w:num w:numId="1">
    <w:abstractNumId w:val="2"/>
  </w:num>
  <w:num w:numId="2">
    <w:abstractNumId w:val="0"/>
  </w:num>
  <w:num w:numId="3">
    <w:abstractNumId w:val="4"/>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5D"/>
    <w:rsid w:val="00016268"/>
    <w:rsid w:val="00040BCB"/>
    <w:rsid w:val="00050209"/>
    <w:rsid w:val="00063EE9"/>
    <w:rsid w:val="000B4268"/>
    <w:rsid w:val="000D59AB"/>
    <w:rsid w:val="000F38F8"/>
    <w:rsid w:val="00101F3D"/>
    <w:rsid w:val="0011048D"/>
    <w:rsid w:val="00111D1A"/>
    <w:rsid w:val="0012027E"/>
    <w:rsid w:val="001225F0"/>
    <w:rsid w:val="0018345C"/>
    <w:rsid w:val="00187A23"/>
    <w:rsid w:val="001D66C6"/>
    <w:rsid w:val="00207901"/>
    <w:rsid w:val="0021351D"/>
    <w:rsid w:val="002562D3"/>
    <w:rsid w:val="002831F5"/>
    <w:rsid w:val="00294CCC"/>
    <w:rsid w:val="002A5139"/>
    <w:rsid w:val="00304135"/>
    <w:rsid w:val="00361BAA"/>
    <w:rsid w:val="00366602"/>
    <w:rsid w:val="00377865"/>
    <w:rsid w:val="0038564C"/>
    <w:rsid w:val="0039294E"/>
    <w:rsid w:val="00392D19"/>
    <w:rsid w:val="003A3BC6"/>
    <w:rsid w:val="003A5D2E"/>
    <w:rsid w:val="003E4FC6"/>
    <w:rsid w:val="003E5E92"/>
    <w:rsid w:val="00405BDB"/>
    <w:rsid w:val="00416A08"/>
    <w:rsid w:val="00424437"/>
    <w:rsid w:val="00430B17"/>
    <w:rsid w:val="004419D3"/>
    <w:rsid w:val="00445A7C"/>
    <w:rsid w:val="004474C6"/>
    <w:rsid w:val="004476B9"/>
    <w:rsid w:val="00460601"/>
    <w:rsid w:val="0046420D"/>
    <w:rsid w:val="0046464B"/>
    <w:rsid w:val="00472C5B"/>
    <w:rsid w:val="0049544E"/>
    <w:rsid w:val="004D54A7"/>
    <w:rsid w:val="004D5A5D"/>
    <w:rsid w:val="004E5398"/>
    <w:rsid w:val="004E609A"/>
    <w:rsid w:val="005079DC"/>
    <w:rsid w:val="0052039B"/>
    <w:rsid w:val="00521174"/>
    <w:rsid w:val="00562434"/>
    <w:rsid w:val="0057405B"/>
    <w:rsid w:val="00576B34"/>
    <w:rsid w:val="005A3F10"/>
    <w:rsid w:val="005B7CB1"/>
    <w:rsid w:val="005C0879"/>
    <w:rsid w:val="005E7CAB"/>
    <w:rsid w:val="00605D33"/>
    <w:rsid w:val="00636A22"/>
    <w:rsid w:val="00644E88"/>
    <w:rsid w:val="006553D1"/>
    <w:rsid w:val="00676634"/>
    <w:rsid w:val="006E4E31"/>
    <w:rsid w:val="00744655"/>
    <w:rsid w:val="00744CD6"/>
    <w:rsid w:val="00745BD8"/>
    <w:rsid w:val="0076535D"/>
    <w:rsid w:val="00787DD9"/>
    <w:rsid w:val="007A6516"/>
    <w:rsid w:val="007C147E"/>
    <w:rsid w:val="007C4548"/>
    <w:rsid w:val="007D3B4C"/>
    <w:rsid w:val="007D453F"/>
    <w:rsid w:val="007D68F0"/>
    <w:rsid w:val="007D6A48"/>
    <w:rsid w:val="007E177E"/>
    <w:rsid w:val="007F5728"/>
    <w:rsid w:val="00815EAF"/>
    <w:rsid w:val="0082079D"/>
    <w:rsid w:val="008345E2"/>
    <w:rsid w:val="00834CB8"/>
    <w:rsid w:val="0084090D"/>
    <w:rsid w:val="00872FF5"/>
    <w:rsid w:val="00887127"/>
    <w:rsid w:val="008A7D55"/>
    <w:rsid w:val="008B2A8D"/>
    <w:rsid w:val="008E40B0"/>
    <w:rsid w:val="008F0DA1"/>
    <w:rsid w:val="009004A8"/>
    <w:rsid w:val="009010AD"/>
    <w:rsid w:val="00935217"/>
    <w:rsid w:val="00980A66"/>
    <w:rsid w:val="009861E4"/>
    <w:rsid w:val="009D2A4C"/>
    <w:rsid w:val="009E4F6A"/>
    <w:rsid w:val="009F5F29"/>
    <w:rsid w:val="00A26F54"/>
    <w:rsid w:val="00A504F8"/>
    <w:rsid w:val="00A5485B"/>
    <w:rsid w:val="00A57414"/>
    <w:rsid w:val="00A97727"/>
    <w:rsid w:val="00AA528F"/>
    <w:rsid w:val="00AB7A40"/>
    <w:rsid w:val="00AF518D"/>
    <w:rsid w:val="00B12E63"/>
    <w:rsid w:val="00B344CA"/>
    <w:rsid w:val="00B40755"/>
    <w:rsid w:val="00B55123"/>
    <w:rsid w:val="00BB02F3"/>
    <w:rsid w:val="00BD3CA0"/>
    <w:rsid w:val="00BF24D9"/>
    <w:rsid w:val="00C06B3A"/>
    <w:rsid w:val="00C36A7D"/>
    <w:rsid w:val="00C45604"/>
    <w:rsid w:val="00C50073"/>
    <w:rsid w:val="00C66EC9"/>
    <w:rsid w:val="00C94885"/>
    <w:rsid w:val="00CE1B15"/>
    <w:rsid w:val="00CE6FF4"/>
    <w:rsid w:val="00D11805"/>
    <w:rsid w:val="00D20513"/>
    <w:rsid w:val="00D2626C"/>
    <w:rsid w:val="00D26792"/>
    <w:rsid w:val="00D83098"/>
    <w:rsid w:val="00D85F97"/>
    <w:rsid w:val="00DC17E5"/>
    <w:rsid w:val="00DC4228"/>
    <w:rsid w:val="00DE153C"/>
    <w:rsid w:val="00E10CFB"/>
    <w:rsid w:val="00E115CF"/>
    <w:rsid w:val="00E316DB"/>
    <w:rsid w:val="00E477BA"/>
    <w:rsid w:val="00E56F66"/>
    <w:rsid w:val="00E84C22"/>
    <w:rsid w:val="00E85814"/>
    <w:rsid w:val="00E972AD"/>
    <w:rsid w:val="00EA681E"/>
    <w:rsid w:val="00EF7363"/>
    <w:rsid w:val="00F016DF"/>
    <w:rsid w:val="00F17618"/>
    <w:rsid w:val="00F334C8"/>
    <w:rsid w:val="00F66E2E"/>
    <w:rsid w:val="00F734DF"/>
    <w:rsid w:val="00F82F76"/>
    <w:rsid w:val="00F83871"/>
    <w:rsid w:val="00FB08A9"/>
    <w:rsid w:val="00FB0CD2"/>
    <w:rsid w:val="00FC1765"/>
    <w:rsid w:val="00FC30AA"/>
    <w:rsid w:val="00FF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5831C"/>
  <w15:docId w15:val="{00985904-0330-466C-9C99-BE32F0D4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16DB"/>
    <w:pPr>
      <w:spacing w:after="120"/>
      <w:jc w:val="both"/>
    </w:pPr>
    <w:rPr>
      <w:rFonts w:ascii="Arial" w:hAnsi="Arial"/>
      <w:sz w:val="22"/>
      <w:lang w:eastAsia="en-US"/>
    </w:rPr>
  </w:style>
  <w:style w:type="paragraph" w:styleId="Heading1">
    <w:name w:val="heading 1"/>
    <w:basedOn w:val="Normal"/>
    <w:next w:val="Normal"/>
    <w:qFormat/>
    <w:rsid w:val="00A97727"/>
    <w:pPr>
      <w:keepNext/>
      <w:keepLines/>
      <w:spacing w:before="120"/>
      <w:outlineLvl w:val="0"/>
    </w:pPr>
    <w:rPr>
      <w:b/>
      <w:caps/>
    </w:rPr>
  </w:style>
  <w:style w:type="paragraph" w:styleId="Heading2">
    <w:name w:val="heading 2"/>
    <w:basedOn w:val="Normal"/>
    <w:next w:val="ListNumber"/>
    <w:qFormat/>
    <w:rsid w:val="00E316DB"/>
    <w:pPr>
      <w:keepNext/>
      <w:keepLines/>
      <w:suppressAutoHyphens/>
      <w:spacing w:after="200"/>
      <w:outlineLvl w:val="1"/>
    </w:pPr>
    <w:rPr>
      <w:b/>
      <w:caps/>
    </w:rPr>
  </w:style>
  <w:style w:type="paragraph" w:styleId="Heading3">
    <w:name w:val="heading 3"/>
    <w:basedOn w:val="Normal"/>
    <w:next w:val="ListNumber"/>
    <w:link w:val="Heading3Char"/>
    <w:qFormat/>
    <w:rsid w:val="00A97727"/>
    <w:pPr>
      <w:keepNext/>
      <w:jc w:val="left"/>
      <w:outlineLvl w:val="2"/>
    </w:pPr>
    <w:rPr>
      <w:b/>
    </w:rPr>
  </w:style>
  <w:style w:type="paragraph" w:styleId="Heading4">
    <w:name w:val="heading 4"/>
    <w:basedOn w:val="Normal"/>
    <w:next w:val="ListNumber"/>
    <w:qFormat/>
    <w:rsid w:val="00A97727"/>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Number">
    <w:name w:val="List Number"/>
    <w:basedOn w:val="ListNumber2"/>
    <w:rsid w:val="0011048D"/>
    <w:pPr>
      <w:numPr>
        <w:ilvl w:val="0"/>
      </w:numPr>
      <w:ind w:left="0" w:firstLine="0"/>
    </w:pPr>
  </w:style>
  <w:style w:type="paragraph" w:styleId="ListNumber2">
    <w:name w:val="List Number 2"/>
    <w:basedOn w:val="Normal"/>
    <w:rsid w:val="0011048D"/>
    <w:pPr>
      <w:numPr>
        <w:ilvl w:val="1"/>
        <w:numId w:val="5"/>
      </w:numPr>
      <w:tabs>
        <w:tab w:val="clear" w:pos="-433"/>
      </w:tabs>
      <w:ind w:left="720" w:firstLine="0"/>
    </w:pPr>
  </w:style>
  <w:style w:type="paragraph" w:styleId="ListNumber3">
    <w:name w:val="List Number 3"/>
    <w:basedOn w:val="Normal"/>
    <w:rsid w:val="0011048D"/>
    <w:pPr>
      <w:numPr>
        <w:ilvl w:val="2"/>
        <w:numId w:val="5"/>
      </w:numPr>
      <w:tabs>
        <w:tab w:val="clear" w:pos="289"/>
      </w:tabs>
      <w:ind w:left="720" w:firstLine="0"/>
    </w:pPr>
  </w:style>
  <w:style w:type="paragraph" w:customStyle="1" w:styleId="Indent1">
    <w:name w:val="Indent 1"/>
    <w:basedOn w:val="Normal"/>
    <w:rsid w:val="0018345C"/>
    <w:pPr>
      <w:numPr>
        <w:numId w:val="6"/>
      </w:numPr>
      <w:spacing w:after="20"/>
    </w:pPr>
  </w:style>
  <w:style w:type="paragraph" w:customStyle="1" w:styleId="Indent2">
    <w:name w:val="Indent 2"/>
    <w:basedOn w:val="Normal"/>
    <w:rsid w:val="00A97727"/>
    <w:pPr>
      <w:numPr>
        <w:numId w:val="3"/>
      </w:numPr>
      <w:spacing w:after="20"/>
    </w:pPr>
  </w:style>
  <w:style w:type="paragraph" w:customStyle="1" w:styleId="Indent3">
    <w:name w:val="Indent 3"/>
    <w:basedOn w:val="Normal"/>
    <w:rsid w:val="00366602"/>
    <w:pPr>
      <w:numPr>
        <w:numId w:val="4"/>
      </w:numPr>
      <w:spacing w:after="60"/>
    </w:pPr>
  </w:style>
  <w:style w:type="paragraph" w:styleId="BalloonText">
    <w:name w:val="Balloon Text"/>
    <w:basedOn w:val="Normal"/>
    <w:link w:val="BalloonTextChar"/>
    <w:rsid w:val="004E609A"/>
    <w:pPr>
      <w:spacing w:after="0"/>
    </w:pPr>
    <w:rPr>
      <w:rFonts w:ascii="Tahoma" w:hAnsi="Tahoma" w:cs="Tahoma"/>
      <w:sz w:val="16"/>
      <w:szCs w:val="16"/>
    </w:rPr>
  </w:style>
  <w:style w:type="character" w:customStyle="1" w:styleId="BalloonTextChar">
    <w:name w:val="Balloon Text Char"/>
    <w:basedOn w:val="DefaultParagraphFont"/>
    <w:link w:val="BalloonText"/>
    <w:rsid w:val="004E609A"/>
    <w:rPr>
      <w:rFonts w:ascii="Tahoma" w:hAnsi="Tahoma" w:cs="Tahoma"/>
      <w:sz w:val="16"/>
      <w:szCs w:val="16"/>
      <w:lang w:eastAsia="en-US"/>
    </w:rPr>
  </w:style>
  <w:style w:type="character" w:styleId="Hyperlink">
    <w:name w:val="Hyperlink"/>
    <w:basedOn w:val="DefaultParagraphFont"/>
    <w:unhideWhenUsed/>
    <w:rsid w:val="007C4548"/>
    <w:rPr>
      <w:color w:val="0563C1" w:themeColor="hyperlink"/>
      <w:u w:val="single"/>
    </w:rPr>
  </w:style>
  <w:style w:type="character" w:customStyle="1" w:styleId="UnresolvedMention1">
    <w:name w:val="Unresolved Mention1"/>
    <w:basedOn w:val="DefaultParagraphFont"/>
    <w:uiPriority w:val="99"/>
    <w:semiHidden/>
    <w:unhideWhenUsed/>
    <w:rsid w:val="007C4548"/>
    <w:rPr>
      <w:color w:val="605E5C"/>
      <w:shd w:val="clear" w:color="auto" w:fill="E1DFDD"/>
    </w:rPr>
  </w:style>
  <w:style w:type="character" w:customStyle="1" w:styleId="Heading3Char">
    <w:name w:val="Heading 3 Char"/>
    <w:basedOn w:val="DefaultParagraphFont"/>
    <w:link w:val="Heading3"/>
    <w:rsid w:val="00CE1B15"/>
    <w:rPr>
      <w:rFonts w:ascii="Arial" w:hAnsi="Arial"/>
      <w:b/>
      <w:sz w:val="22"/>
      <w:lang w:eastAsia="en-US"/>
    </w:rPr>
  </w:style>
  <w:style w:type="character" w:styleId="UnresolvedMention">
    <w:name w:val="Unresolved Mention"/>
    <w:basedOn w:val="DefaultParagraphFont"/>
    <w:uiPriority w:val="99"/>
    <w:semiHidden/>
    <w:unhideWhenUsed/>
    <w:rsid w:val="00424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gccenten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wgccentenar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gccentenary.org/" TargetMode="External"/><Relationship Id="rId4" Type="http://schemas.openxmlformats.org/officeDocument/2006/relationships/webSettings" Target="webSettings.xml"/><Relationship Id="rId9" Type="http://schemas.openxmlformats.org/officeDocument/2006/relationships/image" Target="cid:D1B0F730-DD6B-42D8-97D8-D985D4139DDE@hom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Eric's%20basic%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Eric's basic style.dot</Template>
  <TotalTime>220</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ECGD</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Walsby</dc:creator>
  <cp:lastModifiedBy>Eric Walsby</cp:lastModifiedBy>
  <cp:revision>6</cp:revision>
  <cp:lastPrinted>2019-02-02T14:03:00Z</cp:lastPrinted>
  <dcterms:created xsi:type="dcterms:W3CDTF">2019-02-01T16:35:00Z</dcterms:created>
  <dcterms:modified xsi:type="dcterms:W3CDTF">2019-02-02T17:38:00Z</dcterms:modified>
</cp:coreProperties>
</file>